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843" w:rsidRDefault="0069541D">
      <w:pPr>
        <w:jc w:val="left"/>
        <w:rPr>
          <w:rFonts w:ascii="方正小标宋简体" w:eastAsia="方正小标宋简体"/>
          <w:sz w:val="44"/>
          <w:szCs w:val="44"/>
        </w:rPr>
      </w:pPr>
      <w:bookmarkStart w:id="0" w:name="_Toc1486"/>
      <w:r>
        <w:rPr>
          <w:rFonts w:ascii="方正小标宋简体" w:eastAsia="方正小标宋简体" w:hint="eastAsia"/>
          <w:sz w:val="44"/>
          <w:szCs w:val="44"/>
        </w:rPr>
        <w:t>附件</w:t>
      </w:r>
      <w:r>
        <w:rPr>
          <w:rFonts w:ascii="方正小标宋简体" w:eastAsia="方正小标宋简体" w:hint="eastAsia"/>
          <w:sz w:val="44"/>
          <w:szCs w:val="44"/>
        </w:rPr>
        <w:t>3</w:t>
      </w:r>
    </w:p>
    <w:p w:rsidR="000B1843" w:rsidRDefault="000B1843">
      <w:pPr>
        <w:jc w:val="center"/>
        <w:rPr>
          <w:rFonts w:ascii="方正小标宋简体" w:eastAsia="方正小标宋简体"/>
          <w:sz w:val="44"/>
          <w:szCs w:val="44"/>
        </w:rPr>
      </w:pPr>
    </w:p>
    <w:p w:rsidR="000B1843" w:rsidRDefault="0069541D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研究生课程选课审批和辅修</w:t>
      </w:r>
      <w:bookmarkEnd w:id="0"/>
      <w:r>
        <w:rPr>
          <w:rFonts w:ascii="方正小标宋简体" w:eastAsia="方正小标宋简体" w:hint="eastAsia"/>
          <w:sz w:val="44"/>
          <w:szCs w:val="44"/>
        </w:rPr>
        <w:t>课程设置操作指南（院系使用）</w:t>
      </w:r>
    </w:p>
    <w:p w:rsidR="000B1843" w:rsidRDefault="000B1843">
      <w:pPr>
        <w:jc w:val="center"/>
        <w:rPr>
          <w:b/>
          <w:sz w:val="30"/>
          <w:szCs w:val="30"/>
        </w:rPr>
      </w:pPr>
    </w:p>
    <w:sdt>
      <w:sdtPr>
        <w:rPr>
          <w:rFonts w:ascii="仿宋_GB2312" w:eastAsia="仿宋_GB2312" w:hAnsi="Times New Roman" w:cs="Times New Roman" w:hint="eastAsia"/>
          <w:color w:val="auto"/>
          <w:kern w:val="2"/>
          <w:sz w:val="44"/>
          <w:szCs w:val="44"/>
          <w:lang w:val="zh-CN"/>
        </w:rPr>
        <w:id w:val="-929511070"/>
        <w:docPartObj>
          <w:docPartGallery w:val="Table of Contents"/>
          <w:docPartUnique/>
        </w:docPartObj>
      </w:sdtPr>
      <w:sdtEndPr>
        <w:rPr>
          <w:rFonts w:ascii="仿宋" w:eastAsia="仿宋" w:hAnsi="仿宋" w:cs="仿宋"/>
          <w:b/>
          <w:bCs/>
          <w:sz w:val="32"/>
          <w:szCs w:val="32"/>
        </w:rPr>
      </w:sdtEndPr>
      <w:sdtContent>
        <w:p w:rsidR="000B1843" w:rsidRDefault="0069541D">
          <w:pPr>
            <w:pStyle w:val="TOC1"/>
            <w:jc w:val="center"/>
            <w:rPr>
              <w:rFonts w:ascii="仿宋_GB2312" w:eastAsia="仿宋_GB2312" w:hAnsi="Times New Roman" w:cs="Times New Roman"/>
              <w:b/>
              <w:color w:val="auto"/>
            </w:rPr>
          </w:pPr>
          <w:r>
            <w:rPr>
              <w:rFonts w:ascii="仿宋_GB2312" w:eastAsia="仿宋_GB2312" w:hAnsi="Times New Roman" w:cs="Times New Roman" w:hint="eastAsia"/>
              <w:b/>
              <w:color w:val="auto"/>
              <w:lang w:val="zh-CN"/>
            </w:rPr>
            <w:t>目</w:t>
          </w:r>
          <w:r>
            <w:rPr>
              <w:rFonts w:ascii="仿宋_GB2312" w:eastAsia="仿宋_GB2312" w:hAnsi="Times New Roman" w:cs="Times New Roman" w:hint="eastAsia"/>
              <w:b/>
              <w:color w:val="auto"/>
              <w:lang w:val="zh-CN"/>
            </w:rPr>
            <w:t xml:space="preserve"> </w:t>
          </w:r>
          <w:r>
            <w:rPr>
              <w:rFonts w:ascii="仿宋_GB2312" w:eastAsia="仿宋_GB2312" w:hAnsi="Times New Roman" w:cs="Times New Roman" w:hint="eastAsia"/>
              <w:b/>
              <w:color w:val="auto"/>
              <w:lang w:val="zh-CN"/>
            </w:rPr>
            <w:t>录</w:t>
          </w:r>
        </w:p>
        <w:p w:rsidR="000B1843" w:rsidRDefault="0069541D">
          <w:pPr>
            <w:pStyle w:val="1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r>
            <w:rPr>
              <w:rFonts w:ascii="仿宋" w:eastAsia="仿宋" w:hAnsi="仿宋" w:cs="仿宋" w:hint="eastAsia"/>
              <w:sz w:val="32"/>
              <w:szCs w:val="32"/>
            </w:rPr>
            <w:fldChar w:fldCharType="begin"/>
          </w:r>
          <w:r>
            <w:rPr>
              <w:rFonts w:ascii="仿宋" w:eastAsia="仿宋" w:hAnsi="仿宋" w:cs="仿宋" w:hint="eastAsia"/>
              <w:sz w:val="32"/>
              <w:szCs w:val="32"/>
            </w:rPr>
            <w:instrText xml:space="preserve"> TOC \o "1-3" \h \z \u </w:instrText>
          </w:r>
          <w:r>
            <w:rPr>
              <w:rFonts w:ascii="仿宋" w:eastAsia="仿宋" w:hAnsi="仿宋" w:cs="仿宋" w:hint="eastAsia"/>
              <w:sz w:val="32"/>
              <w:szCs w:val="32"/>
            </w:rPr>
            <w:fldChar w:fldCharType="separate"/>
          </w:r>
          <w:hyperlink w:anchor="_Toc3044" w:history="1">
            <w:r w:rsidRPr="00A7633A">
              <w:rPr>
                <w:rFonts w:ascii="仿宋" w:eastAsia="仿宋" w:hAnsi="仿宋" w:cs="仿宋" w:hint="eastAsia"/>
                <w:b/>
                <w:noProof/>
                <w:sz w:val="32"/>
                <w:szCs w:val="32"/>
              </w:rPr>
              <w:t>一、研究生课程</w:t>
            </w:r>
            <w:r w:rsidRPr="00A7633A">
              <w:rPr>
                <w:rFonts w:ascii="仿宋" w:eastAsia="仿宋" w:hAnsi="仿宋" w:cs="仿宋" w:hint="eastAsia"/>
                <w:b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_Toc3044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1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2919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、培养方案内课程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_Toc2919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1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20185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、其他课程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_Toc20185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2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11204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）学生申请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_Toc11204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2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6058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）所在院系审核认定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_Toc6058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2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8887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）研究生课程开课单位审批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_Toc8887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5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Pr="00A7633A" w:rsidRDefault="0069541D">
          <w:pPr>
            <w:pStyle w:val="11"/>
            <w:tabs>
              <w:tab w:val="right" w:leader="dot" w:pos="8306"/>
            </w:tabs>
            <w:rPr>
              <w:rFonts w:ascii="仿宋" w:eastAsia="仿宋" w:hAnsi="仿宋" w:cs="仿宋"/>
              <w:b/>
              <w:noProof/>
              <w:sz w:val="32"/>
              <w:szCs w:val="32"/>
            </w:rPr>
          </w:pPr>
          <w:hyperlink w:anchor="_Toc20805" w:history="1">
            <w:r w:rsidRPr="00A7633A">
              <w:rPr>
                <w:rFonts w:ascii="仿宋" w:eastAsia="仿宋" w:hAnsi="仿宋" w:cs="仿宋" w:hint="eastAsia"/>
                <w:b/>
                <w:noProof/>
                <w:sz w:val="32"/>
                <w:szCs w:val="32"/>
              </w:rPr>
              <w:t>二、辅修课程</w:t>
            </w:r>
            <w:r w:rsidRPr="00A7633A">
              <w:rPr>
                <w:rFonts w:ascii="仿宋" w:eastAsia="仿宋" w:hAnsi="仿宋" w:cs="仿宋" w:hint="eastAsia"/>
                <w:b/>
                <w:noProof/>
                <w:sz w:val="32"/>
                <w:szCs w:val="32"/>
              </w:rPr>
              <w:tab/>
            </w:r>
            <w:r w:rsidRPr="00A7633A">
              <w:rPr>
                <w:rFonts w:ascii="仿宋" w:eastAsia="仿宋" w:hAnsi="仿宋" w:cs="仿宋" w:hint="eastAsia"/>
                <w:b/>
                <w:noProof/>
                <w:sz w:val="32"/>
                <w:szCs w:val="32"/>
              </w:rPr>
              <w:fldChar w:fldCharType="begin"/>
            </w:r>
            <w:r w:rsidRPr="00A7633A">
              <w:rPr>
                <w:rFonts w:ascii="仿宋" w:eastAsia="仿宋" w:hAnsi="仿宋" w:cs="仿宋" w:hint="eastAsia"/>
                <w:b/>
                <w:noProof/>
                <w:sz w:val="32"/>
                <w:szCs w:val="32"/>
              </w:rPr>
              <w:instrText xml:space="preserve"> PAGEREF _Toc20805 \h </w:instrText>
            </w:r>
            <w:r w:rsidRPr="00A7633A">
              <w:rPr>
                <w:rFonts w:ascii="仿宋" w:eastAsia="仿宋" w:hAnsi="仿宋" w:cs="仿宋" w:hint="eastAsia"/>
                <w:b/>
                <w:noProof/>
                <w:sz w:val="32"/>
                <w:szCs w:val="32"/>
              </w:rPr>
            </w:r>
            <w:r w:rsidRPr="00A7633A">
              <w:rPr>
                <w:rFonts w:ascii="仿宋" w:eastAsia="仿宋" w:hAnsi="仿宋" w:cs="仿宋" w:hint="eastAsia"/>
                <w:b/>
                <w:noProof/>
                <w:sz w:val="32"/>
                <w:szCs w:val="32"/>
              </w:rPr>
              <w:fldChar w:fldCharType="separate"/>
            </w:r>
            <w:r w:rsidR="00A7633A" w:rsidRPr="00A7633A">
              <w:rPr>
                <w:rFonts w:ascii="仿宋" w:eastAsia="仿宋" w:hAnsi="仿宋" w:cs="仿宋"/>
                <w:b/>
                <w:noProof/>
                <w:sz w:val="32"/>
                <w:szCs w:val="32"/>
              </w:rPr>
              <w:t>5</w:t>
            </w:r>
            <w:r w:rsidRPr="00A7633A">
              <w:rPr>
                <w:rFonts w:ascii="仿宋" w:eastAsia="仿宋" w:hAnsi="仿宋" w:cs="仿宋" w:hint="eastAsia"/>
                <w:b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1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25258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、在排课中设置辅修选课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_Toc25258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5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1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29371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、院系设置辅修选课时间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_Toc29371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6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2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25465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1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）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进入辅修选课时间设置页面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_Toc25465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6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2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9565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）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新增学院辅修选课时间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_Toc9565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7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2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32392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）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 xml:space="preserve"> 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启用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/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停用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/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删除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_Toc32392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8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pStyle w:val="11"/>
            <w:tabs>
              <w:tab w:val="right" w:leader="dot" w:pos="8306"/>
            </w:tabs>
            <w:rPr>
              <w:rFonts w:ascii="仿宋" w:eastAsia="仿宋" w:hAnsi="仿宋" w:cs="仿宋"/>
              <w:noProof/>
              <w:sz w:val="32"/>
              <w:szCs w:val="32"/>
            </w:rPr>
          </w:pPr>
          <w:hyperlink w:anchor="_Toc17646" w:history="1"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3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>、辅修选课结果查询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tab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begin"/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instrText xml:space="preserve"> PAGEREF _Toc17646 \h </w:instrTex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separate"/>
            </w:r>
            <w:r w:rsidR="00A7633A">
              <w:rPr>
                <w:rFonts w:ascii="仿宋" w:eastAsia="仿宋" w:hAnsi="仿宋" w:cs="仿宋"/>
                <w:noProof/>
                <w:sz w:val="32"/>
                <w:szCs w:val="32"/>
              </w:rPr>
              <w:t>9</w:t>
            </w:r>
            <w:r>
              <w:rPr>
                <w:rFonts w:ascii="仿宋" w:eastAsia="仿宋" w:hAnsi="仿宋" w:cs="仿宋" w:hint="eastAsia"/>
                <w:noProof/>
                <w:sz w:val="32"/>
                <w:szCs w:val="32"/>
              </w:rPr>
              <w:fldChar w:fldCharType="end"/>
            </w:r>
          </w:hyperlink>
        </w:p>
        <w:p w:rsidR="000B1843" w:rsidRDefault="0069541D">
          <w:pPr>
            <w:jc w:val="center"/>
            <w:rPr>
              <w:rFonts w:ascii="仿宋" w:eastAsia="仿宋" w:hAnsi="仿宋" w:cs="仿宋"/>
              <w:sz w:val="32"/>
              <w:szCs w:val="32"/>
            </w:rPr>
          </w:pPr>
          <w:r>
            <w:rPr>
              <w:rFonts w:ascii="仿宋" w:eastAsia="仿宋" w:hAnsi="仿宋" w:cs="仿宋" w:hint="eastAsia"/>
              <w:bCs/>
              <w:sz w:val="32"/>
              <w:szCs w:val="32"/>
              <w:lang w:val="zh-CN"/>
            </w:rPr>
            <w:fldChar w:fldCharType="end"/>
          </w:r>
        </w:p>
      </w:sdtContent>
    </w:sdt>
    <w:p w:rsidR="000B1843" w:rsidRPr="00A7633A" w:rsidRDefault="0069541D" w:rsidP="00A7633A">
      <w:pPr>
        <w:pStyle w:val="1"/>
        <w:spacing w:before="0" w:after="0"/>
        <w:rPr>
          <w:sz w:val="32"/>
          <w:szCs w:val="32"/>
        </w:rPr>
      </w:pPr>
      <w:bookmarkStart w:id="1" w:name="_Toc3044"/>
      <w:r w:rsidRPr="00A7633A">
        <w:rPr>
          <w:rFonts w:hint="eastAsia"/>
          <w:sz w:val="32"/>
          <w:szCs w:val="32"/>
        </w:rPr>
        <w:lastRenderedPageBreak/>
        <w:t>一、研究生课程</w:t>
      </w:r>
      <w:bookmarkEnd w:id="1"/>
    </w:p>
    <w:p w:rsidR="000B1843" w:rsidRDefault="0069541D">
      <w:pPr>
        <w:pStyle w:val="Char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部分研究生课程于选课第三阶段面向三年级及以上本科生开放。学生可在教务系统选课菜单下【研究生课程】页面进行选课。研究生课程分为培养方案内课程和其他课程。</w:t>
      </w:r>
      <w:bookmarkStart w:id="2" w:name="_GoBack"/>
      <w:bookmarkEnd w:id="2"/>
    </w:p>
    <w:p w:rsidR="000B1843" w:rsidRDefault="0069541D">
      <w:pPr>
        <w:pStyle w:val="1"/>
        <w:spacing w:before="0" w:after="0" w:line="360" w:lineRule="auto"/>
        <w:rPr>
          <w:sz w:val="32"/>
          <w:szCs w:val="32"/>
        </w:rPr>
      </w:pPr>
      <w:bookmarkStart w:id="3" w:name="_Toc2919"/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、培养方案内课程</w:t>
      </w:r>
      <w:bookmarkEnd w:id="3"/>
    </w:p>
    <w:p w:rsidR="000B1843" w:rsidRDefault="0069541D">
      <w:pPr>
        <w:pStyle w:val="Char"/>
        <w:spacing w:line="360" w:lineRule="auto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在选课第三阶段，学生在选课界面中点击【选课】则立即选课成功，点击【退课】则可退课，如下图。一经选上，课程类别按培养方案的课程类别记录。</w:t>
      </w:r>
    </w:p>
    <w:p w:rsidR="000B1843" w:rsidRDefault="0069541D">
      <w:pPr>
        <w:pStyle w:val="Char"/>
        <w:ind w:firstLineChars="0" w:firstLine="0"/>
        <w:rPr>
          <w:sz w:val="28"/>
          <w:szCs w:val="28"/>
        </w:rPr>
      </w:pPr>
      <w:r w:rsidRPr="00482DC1">
        <w:rPr>
          <w:noProof/>
          <w:sz w:val="28"/>
          <w:szCs w:val="28"/>
        </w:rPr>
        <w:drawing>
          <wp:inline distT="0" distB="0" distL="0" distR="0">
            <wp:extent cx="5274310" cy="2769121"/>
            <wp:effectExtent l="19050" t="19050" r="21590" b="12700"/>
            <wp:docPr id="5" name="图片 5" descr="C:\Users\zheng\AppData\Local\Temp\WeChat Files\2d2d7ea54231a9cde14d3bfcefe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15816" name="Picture 1" descr="C:\Users\zheng\AppData\Local\Temp\WeChat Files\2d2d7ea54231a9cde14d3bfcefe044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691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843" w:rsidRDefault="0069541D">
      <w:pPr>
        <w:pStyle w:val="1"/>
        <w:spacing w:before="0" w:after="0"/>
        <w:rPr>
          <w:sz w:val="32"/>
          <w:szCs w:val="32"/>
        </w:rPr>
      </w:pPr>
      <w:bookmarkStart w:id="4" w:name="_Toc20185"/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、其他课程</w:t>
      </w:r>
      <w:bookmarkEnd w:id="4"/>
    </w:p>
    <w:p w:rsidR="000B1843" w:rsidRDefault="0069541D">
      <w:pPr>
        <w:pStyle w:val="2"/>
        <w:rPr>
          <w:sz w:val="30"/>
          <w:szCs w:val="30"/>
        </w:rPr>
      </w:pPr>
      <w:bookmarkStart w:id="5" w:name="_Toc11204"/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）学生申请</w:t>
      </w:r>
      <w:bookmarkEnd w:id="5"/>
    </w:p>
    <w:p w:rsidR="000B1843" w:rsidRDefault="0069541D">
      <w:pPr>
        <w:shd w:val="clear" w:color="auto" w:fill="FFFFFF"/>
        <w:adjustRightInd w:val="0"/>
        <w:snapToGrid w:val="0"/>
        <w:spacing w:line="560" w:lineRule="exact"/>
        <w:ind w:firstLineChars="200" w:firstLine="560"/>
        <w:contextualSpacing/>
      </w:pPr>
      <w:r>
        <w:rPr>
          <w:rFonts w:hint="eastAsia"/>
          <w:sz w:val="28"/>
          <w:szCs w:val="28"/>
        </w:rPr>
        <w:t>其他研究生课程</w:t>
      </w:r>
      <w:r>
        <w:rPr>
          <w:rFonts w:hint="eastAsia"/>
          <w:sz w:val="28"/>
          <w:szCs w:val="28"/>
        </w:rPr>
        <w:t>，学生在选课页面点击【申请】，如下图。</w:t>
      </w:r>
    </w:p>
    <w:p w:rsidR="000B1843" w:rsidRDefault="000B1843">
      <w:pPr>
        <w:shd w:val="clear" w:color="auto" w:fill="FFFFFF"/>
        <w:adjustRightInd w:val="0"/>
        <w:snapToGrid w:val="0"/>
        <w:spacing w:line="560" w:lineRule="exact"/>
        <w:contextualSpacing/>
      </w:pPr>
    </w:p>
    <w:p w:rsidR="000B1843" w:rsidRDefault="0069541D">
      <w:pPr>
        <w:pStyle w:val="2"/>
        <w:rPr>
          <w:sz w:val="30"/>
          <w:szCs w:val="30"/>
        </w:rPr>
      </w:pPr>
      <w:bookmarkStart w:id="6" w:name="_Toc6058"/>
      <w:r w:rsidRPr="007F2DAF">
        <w:rPr>
          <w:noProof/>
          <w:sz w:val="30"/>
          <w:szCs w:val="30"/>
        </w:rPr>
        <w:lastRenderedPageBreak/>
        <w:drawing>
          <wp:inline distT="0" distB="0" distL="0" distR="0">
            <wp:extent cx="5274310" cy="2671210"/>
            <wp:effectExtent l="19050" t="19050" r="21590" b="15240"/>
            <wp:docPr id="10" name="图片 10" descr="C:\Users\zheng\AppData\Local\Temp\WeChat Files\29d7b513d2f5d55558bed83fcbd5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036573" name="Picture 2" descr="C:\Users\zheng\AppData\Local\Temp\WeChat Files\29d7b513d2f5d55558bed83fcbd5a4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1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6633DB">
        <w:rPr>
          <w:rFonts w:hint="eastAsia"/>
          <w:sz w:val="30"/>
          <w:szCs w:val="30"/>
        </w:rPr>
        <w:t>2</w:t>
      </w:r>
      <w:r w:rsidR="006633DB">
        <w:rPr>
          <w:rFonts w:hint="eastAsia"/>
          <w:sz w:val="30"/>
          <w:szCs w:val="30"/>
        </w:rPr>
        <w:t>）所在院系审核认定</w:t>
      </w:r>
      <w:bookmarkEnd w:id="6"/>
    </w:p>
    <w:p w:rsidR="000B1843" w:rsidRDefault="0069541D">
      <w:pPr>
        <w:shd w:val="clear" w:color="auto" w:fill="FFFFFF"/>
        <w:adjustRightInd w:val="0"/>
        <w:snapToGrid w:val="0"/>
        <w:spacing w:line="560" w:lineRule="exact"/>
        <w:ind w:firstLineChars="200" w:firstLine="56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>学生提交申请后，学生所在院系根据培养方案的课程要求进行审核，可认定为“公选”、“专选”或“荣誉课程”。</w:t>
      </w:r>
    </w:p>
    <w:p w:rsidR="000B1843" w:rsidRDefault="0069541D">
      <w:pPr>
        <w:shd w:val="clear" w:color="auto" w:fill="FFFFFF"/>
        <w:adjustRightInd w:val="0"/>
        <w:snapToGrid w:val="0"/>
        <w:spacing w:line="560" w:lineRule="exact"/>
        <w:ind w:firstLineChars="200" w:firstLine="560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876935</wp:posOffset>
            </wp:positionV>
            <wp:extent cx="5274310" cy="2809240"/>
            <wp:effectExtent l="19050" t="19050" r="21590" b="10160"/>
            <wp:wrapTopAndBottom/>
            <wp:docPr id="15" name="图片 15" descr="C:\Users\zheng\Documents\WeChat Files\wxid_wl5mttscmja321\FileStorage\Temp\16886963363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2152" name="图片 15" descr="C:\Users\zheng\Documents\WeChat Files\wxid_wl5mttscmja321\FileStorage\Temp\168869633630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9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审核路径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：登录中大统一门户，点击待办事宜，进入研究生课程管理系统，对学生所选课程进行审核认定。如图：</w:t>
      </w:r>
    </w:p>
    <w:p w:rsidR="000B1843" w:rsidRDefault="0069541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br w:type="page"/>
      </w:r>
    </w:p>
    <w:p w:rsidR="000B1843" w:rsidRDefault="0069541D">
      <w:pPr>
        <w:shd w:val="clear" w:color="auto" w:fill="FFFFFF"/>
        <w:adjustRightInd w:val="0"/>
        <w:snapToGrid w:val="0"/>
        <w:spacing w:line="560" w:lineRule="exact"/>
        <w:ind w:firstLineChars="200" w:firstLine="560"/>
        <w:contextualSpacing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-12700</wp:posOffset>
            </wp:positionH>
            <wp:positionV relativeFrom="page">
              <wp:posOffset>914400</wp:posOffset>
            </wp:positionV>
            <wp:extent cx="5270500" cy="3276600"/>
            <wp:effectExtent l="0" t="0" r="0" b="0"/>
            <wp:wrapSquare wrapText="bothSides"/>
            <wp:docPr id="16" name="图片 16" descr="1689025985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93712" name="图片 16" descr="168902598517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w:t>审核路径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：以“管理人员”身份用</w:t>
      </w:r>
      <w:r>
        <w:rPr>
          <w:sz w:val="28"/>
          <w:szCs w:val="28"/>
        </w:rPr>
        <w:t>NETID</w:t>
      </w:r>
      <w:r>
        <w:rPr>
          <w:rFonts w:hint="eastAsia"/>
          <w:sz w:val="28"/>
          <w:szCs w:val="28"/>
        </w:rPr>
        <w:t>登录研究生课程管理系统（</w:t>
      </w:r>
      <w:hyperlink r:id="rId12" w:anchor="/faculty" w:history="1">
        <w:r>
          <w:rPr>
            <w:rStyle w:val="a7"/>
            <w:sz w:val="28"/>
            <w:szCs w:val="28"/>
          </w:rPr>
          <w:t>https://cms.sysu.edu.cn/#/faculty</w:t>
        </w:r>
      </w:hyperlink>
      <w:r>
        <w:rPr>
          <w:rFonts w:hint="eastAsia"/>
          <w:sz w:val="28"/>
          <w:szCs w:val="28"/>
        </w:rPr>
        <w:t>），点击“选课管理”菜单，进入课程审核页面。如下图。</w:t>
      </w:r>
    </w:p>
    <w:p w:rsidR="000B1843" w:rsidRDefault="0069541D">
      <w:pPr>
        <w:shd w:val="clear" w:color="auto" w:fill="FFFFFF"/>
        <w:adjustRightInd w:val="0"/>
        <w:snapToGrid w:val="0"/>
        <w:spacing w:line="560" w:lineRule="exact"/>
        <w:contextualSpacing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</wp:posOffset>
            </wp:positionH>
            <wp:positionV relativeFrom="page">
              <wp:posOffset>7923530</wp:posOffset>
            </wp:positionV>
            <wp:extent cx="5219700" cy="1860550"/>
            <wp:effectExtent l="0" t="0" r="0" b="6350"/>
            <wp:wrapSquare wrapText="bothSides"/>
            <wp:docPr id="19" name="图片 19" descr="1689027005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82420" name="图片 19" descr="168902700594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6350</wp:posOffset>
            </wp:positionH>
            <wp:positionV relativeFrom="page">
              <wp:posOffset>5263515</wp:posOffset>
            </wp:positionV>
            <wp:extent cx="5270500" cy="2133600"/>
            <wp:effectExtent l="0" t="0" r="0" b="0"/>
            <wp:wrapSquare wrapText="bothSides"/>
            <wp:docPr id="18" name="图片 18" descr="1689026916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794156" name="图片 18" descr="168902691686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3360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</w:p>
    <w:p w:rsidR="000B1843" w:rsidRDefault="0069541D">
      <w:pPr>
        <w:pStyle w:val="2"/>
        <w:spacing w:before="120" w:after="0" w:line="360" w:lineRule="auto"/>
        <w:rPr>
          <w:sz w:val="30"/>
          <w:szCs w:val="30"/>
        </w:rPr>
      </w:pPr>
      <w:bookmarkStart w:id="7" w:name="_Toc8887"/>
      <w:r>
        <w:rPr>
          <w:rFonts w:hint="eastAsia"/>
          <w:sz w:val="30"/>
          <w:szCs w:val="30"/>
        </w:rPr>
        <w:lastRenderedPageBreak/>
        <w:t>3</w:t>
      </w:r>
      <w:r>
        <w:rPr>
          <w:rFonts w:hint="eastAsia"/>
          <w:sz w:val="30"/>
          <w:szCs w:val="30"/>
        </w:rPr>
        <w:t>）研究生课程开课单位审批</w:t>
      </w:r>
      <w:bookmarkEnd w:id="7"/>
    </w:p>
    <w:p w:rsidR="000B1843" w:rsidRDefault="0069541D">
      <w:pPr>
        <w:pStyle w:val="Char"/>
        <w:ind w:firstLine="560"/>
        <w:rPr>
          <w:sz w:val="28"/>
          <w:szCs w:val="28"/>
        </w:rPr>
      </w:pPr>
      <w:r>
        <w:rPr>
          <w:rFonts w:ascii="Times New Roman" w:eastAsia="宋体" w:hAnsi="Times New Roman" w:hint="eastAsia"/>
          <w:sz w:val="28"/>
          <w:szCs w:val="28"/>
        </w:rPr>
        <w:t>学生申请的研究生课程经学生所在院系审核认定后，研究生课程开课单位对所选课程进行审批，审批通过才显示选课成功。</w:t>
      </w:r>
      <w:r>
        <w:rPr>
          <w:rFonts w:hint="eastAsia"/>
          <w:sz w:val="28"/>
          <w:szCs w:val="28"/>
        </w:rPr>
        <w:t>课程申请在未最终审批通过时，学生可取消申请，审批通过后则不予退课。</w:t>
      </w:r>
    </w:p>
    <w:p w:rsidR="000B1843" w:rsidRDefault="0069541D">
      <w:pPr>
        <w:pStyle w:val="Char"/>
        <w:ind w:firstLineChars="0" w:firstLine="0"/>
        <w:rPr>
          <w:rFonts w:ascii="Times New Roman" w:eastAsia="宋体" w:hAnsi="Times New Roman"/>
          <w:sz w:val="28"/>
          <w:szCs w:val="28"/>
        </w:rPr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>
            <wp:extent cx="5274310" cy="2708275"/>
            <wp:effectExtent l="19050" t="19050" r="21590" b="15875"/>
            <wp:docPr id="1" name="图片 1" descr="C:\Users\zheng\AppData\Local\Temp\WeChat Files\c821e6f8a869deb5ad943d40de429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6039" name="图片 1" descr="C:\Users\zheng\AppData\Local\Temp\WeChat Files\c821e6f8a869deb5ad943d40de429a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4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843" w:rsidRDefault="000B1843">
      <w:pPr>
        <w:pStyle w:val="Char"/>
        <w:ind w:firstLineChars="0" w:firstLine="0"/>
        <w:rPr>
          <w:rFonts w:ascii="Times New Roman" w:eastAsia="宋体" w:hAnsi="Times New Roman"/>
          <w:sz w:val="28"/>
          <w:szCs w:val="28"/>
        </w:rPr>
      </w:pPr>
    </w:p>
    <w:p w:rsidR="000B1843" w:rsidRDefault="0069541D">
      <w:pPr>
        <w:pStyle w:val="1"/>
        <w:spacing w:before="0" w:after="0"/>
        <w:rPr>
          <w:sz w:val="32"/>
          <w:szCs w:val="32"/>
        </w:rPr>
      </w:pPr>
      <w:bookmarkStart w:id="8" w:name="_Toc20805"/>
      <w:r>
        <w:rPr>
          <w:rFonts w:hint="eastAsia"/>
          <w:sz w:val="32"/>
          <w:szCs w:val="32"/>
        </w:rPr>
        <w:t>二、辅修课程</w:t>
      </w:r>
      <w:bookmarkEnd w:id="8"/>
    </w:p>
    <w:p w:rsidR="000B1843" w:rsidRDefault="0069541D">
      <w:pPr>
        <w:pStyle w:val="1"/>
        <w:spacing w:before="0" w:after="0"/>
        <w:rPr>
          <w:sz w:val="32"/>
          <w:szCs w:val="32"/>
        </w:rPr>
      </w:pPr>
      <w:bookmarkStart w:id="9" w:name="_Toc25258"/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、在排课中设置辅修选课</w:t>
      </w:r>
      <w:bookmarkEnd w:id="9"/>
    </w:p>
    <w:p w:rsidR="000B1843" w:rsidRDefault="0069541D">
      <w:pPr>
        <w:pStyle w:val="Char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开放辅修选课的课程，须在排课模块中设置“辅修选课”为“是”，并设置辅修选课名额，同时须在修读对象中添加辅修学生的辅修专业，这样辅修学生才</w:t>
      </w:r>
      <w:r>
        <w:rPr>
          <w:rFonts w:hint="eastAsia"/>
          <w:sz w:val="28"/>
          <w:szCs w:val="28"/>
        </w:rPr>
        <w:t>能选课。如图所示：</w:t>
      </w:r>
    </w:p>
    <w:p w:rsidR="000B1843" w:rsidRDefault="0069541D">
      <w:pPr>
        <w:pStyle w:val="Char"/>
        <w:ind w:firstLineChars="0" w:firstLine="0"/>
      </w:pPr>
      <w:r>
        <w:rPr>
          <w:noProof/>
        </w:rPr>
        <w:lastRenderedPageBreak/>
        <w:drawing>
          <wp:inline distT="0" distB="0" distL="0" distR="0">
            <wp:extent cx="5274310" cy="2239645"/>
            <wp:effectExtent l="19050" t="19050" r="21590" b="27305"/>
            <wp:docPr id="3" name="图片 3" descr="C:\Users\zheng\Documents\WeChat Files\wxid_wl5mttscmja321\FileStorage\Temp\16878322963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426737" name="图片 3" descr="C:\Users\zheng\Documents\WeChat Files\wxid_wl5mttscmja321\FileStorage\Temp\168783229634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99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843" w:rsidRDefault="0069541D">
      <w:pPr>
        <w:pStyle w:val="Char"/>
        <w:ind w:firstLineChars="0" w:firstLine="0"/>
      </w:pPr>
      <w:r>
        <w:rPr>
          <w:noProof/>
        </w:rPr>
        <w:drawing>
          <wp:inline distT="0" distB="0" distL="0" distR="0">
            <wp:extent cx="5274310" cy="2620010"/>
            <wp:effectExtent l="19050" t="19050" r="21590" b="27940"/>
            <wp:docPr id="4" name="图片 4" descr="C:\Users\zheng\Documents\WeChat Files\wxid_wl5mttscmja321\FileStorage\Temp\1687832356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25868" name="图片 4" descr="C:\Users\zheng\Documents\WeChat Files\wxid_wl5mttscmja321\FileStorage\Temp\168783235614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050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843" w:rsidRDefault="0069541D">
      <w:pPr>
        <w:pStyle w:val="1"/>
        <w:spacing w:before="0" w:after="0"/>
        <w:rPr>
          <w:sz w:val="32"/>
          <w:szCs w:val="32"/>
        </w:rPr>
      </w:pPr>
      <w:bookmarkStart w:id="10" w:name="_Toc29371"/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、院系设置辅修选课时间</w:t>
      </w:r>
      <w:bookmarkEnd w:id="10"/>
    </w:p>
    <w:p w:rsidR="000B1843" w:rsidRDefault="0069541D">
      <w:pPr>
        <w:pStyle w:val="2"/>
        <w:rPr>
          <w:sz w:val="30"/>
          <w:szCs w:val="30"/>
        </w:rPr>
      </w:pPr>
      <w:bookmarkStart w:id="11" w:name="_Toc25465"/>
      <w:r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）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进入辅修选课时间设置页面</w:t>
      </w:r>
      <w:bookmarkEnd w:id="11"/>
    </w:p>
    <w:p w:rsidR="000B1843" w:rsidRDefault="0069541D">
      <w:pPr>
        <w:pStyle w:val="Char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登录教务系统后，在主页中点击“选课管理”图标，进入“选课管理”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“辅修选课设置”界面，如图所示：</w:t>
      </w:r>
    </w:p>
    <w:p w:rsidR="000B1843" w:rsidRDefault="0069541D">
      <w:pPr>
        <w:rPr>
          <w:sz w:val="28"/>
        </w:rPr>
      </w:pPr>
      <w:r>
        <w:rPr>
          <w:noProof/>
        </w:rPr>
        <w:lastRenderedPageBreak/>
        <w:drawing>
          <wp:inline distT="0" distB="0" distL="114300" distR="114300">
            <wp:extent cx="5236210" cy="2980055"/>
            <wp:effectExtent l="19050" t="19050" r="21590" b="10795"/>
            <wp:docPr id="18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96044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3768" cy="299023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843" w:rsidRDefault="0069541D">
      <w:pPr>
        <w:jc w:val="left"/>
      </w:pPr>
      <w:r>
        <w:rPr>
          <w:noProof/>
        </w:rPr>
        <w:drawing>
          <wp:inline distT="0" distB="0" distL="114300" distR="114300">
            <wp:extent cx="5287645" cy="1922145"/>
            <wp:effectExtent l="19050" t="19050" r="27305" b="209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004864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98677" cy="19261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843" w:rsidRDefault="0069541D">
      <w:pPr>
        <w:pStyle w:val="2"/>
        <w:rPr>
          <w:sz w:val="30"/>
          <w:szCs w:val="30"/>
        </w:rPr>
      </w:pPr>
      <w:bookmarkStart w:id="12" w:name="_Toc9565"/>
      <w:r>
        <w:rPr>
          <w:sz w:val="30"/>
          <w:szCs w:val="30"/>
        </w:rPr>
        <w:t>2</w:t>
      </w:r>
      <w:r>
        <w:rPr>
          <w:rFonts w:hint="eastAsia"/>
          <w:sz w:val="30"/>
          <w:szCs w:val="30"/>
        </w:rPr>
        <w:t>）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新增学院辅修选课时间</w:t>
      </w:r>
      <w:bookmarkEnd w:id="12"/>
    </w:p>
    <w:p w:rsidR="000B1843" w:rsidRDefault="0069541D">
      <w:pPr>
        <w:pStyle w:val="Char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参加辅修选课的院系须</w:t>
      </w:r>
      <w:r w:rsidR="007B26BD">
        <w:rPr>
          <w:rFonts w:hint="eastAsia"/>
          <w:sz w:val="28"/>
          <w:szCs w:val="28"/>
        </w:rPr>
        <w:t>由教务员设置好本院系的辅修选课时间，所设置的选课时间需在学校</w:t>
      </w:r>
      <w:r>
        <w:rPr>
          <w:rFonts w:hint="eastAsia"/>
          <w:sz w:val="28"/>
          <w:szCs w:val="28"/>
        </w:rPr>
        <w:t>选课时间内；院系通知学生在设置的时间准时参与选课（选课方式</w:t>
      </w:r>
      <w:r w:rsidR="007B26BD">
        <w:rPr>
          <w:rFonts w:hint="eastAsia"/>
          <w:sz w:val="28"/>
          <w:szCs w:val="28"/>
        </w:rPr>
        <w:t>为先选先得）。如辅修开课院系不另设本院的辅修选课时间，则按照学校</w:t>
      </w:r>
      <w:r>
        <w:rPr>
          <w:rFonts w:hint="eastAsia"/>
          <w:sz w:val="28"/>
          <w:szCs w:val="28"/>
        </w:rPr>
        <w:t>的选课时间执行。辅修选课时间设置方法如图所示：</w:t>
      </w:r>
    </w:p>
    <w:p w:rsidR="000B1843" w:rsidRDefault="0069541D">
      <w:r>
        <w:rPr>
          <w:noProof/>
        </w:rPr>
        <w:lastRenderedPageBreak/>
        <w:drawing>
          <wp:inline distT="0" distB="0" distL="0" distR="0">
            <wp:extent cx="5274310" cy="2243455"/>
            <wp:effectExtent l="19050" t="19050" r="21590" b="23495"/>
            <wp:docPr id="2" name="图片 2" descr="C:\Users\zheng\Documents\WeChat Files\wxid_wl5mttscmja321\FileStorage\Temp\1687830310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81066" name="图片 2" descr="C:\Users\zheng\Documents\WeChat Files\wxid_wl5mttscmja321\FileStorage\Temp\168783031011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8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843" w:rsidRDefault="000B1843"/>
    <w:p w:rsidR="000B1843" w:rsidRDefault="0069541D">
      <w:r>
        <w:rPr>
          <w:noProof/>
        </w:rPr>
        <w:drawing>
          <wp:inline distT="0" distB="0" distL="114300" distR="114300">
            <wp:extent cx="5272405" cy="1675130"/>
            <wp:effectExtent l="0" t="0" r="1079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28629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75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B1843" w:rsidRDefault="000B1843">
      <w:pPr>
        <w:jc w:val="center"/>
        <w:rPr>
          <w:b/>
        </w:rPr>
      </w:pPr>
    </w:p>
    <w:p w:rsidR="000B1843" w:rsidRDefault="0069541D">
      <w:pPr>
        <w:pStyle w:val="2"/>
        <w:rPr>
          <w:sz w:val="30"/>
          <w:szCs w:val="30"/>
        </w:rPr>
      </w:pPr>
      <w:bookmarkStart w:id="13" w:name="_Toc32392"/>
      <w:r>
        <w:rPr>
          <w:sz w:val="30"/>
          <w:szCs w:val="30"/>
        </w:rPr>
        <w:t>3</w:t>
      </w:r>
      <w:r>
        <w:rPr>
          <w:rFonts w:hint="eastAsia"/>
          <w:sz w:val="30"/>
          <w:szCs w:val="30"/>
        </w:rPr>
        <w:t>）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启用</w:t>
      </w:r>
      <w:r>
        <w:rPr>
          <w:sz w:val="30"/>
          <w:szCs w:val="30"/>
        </w:rPr>
        <w:t>/</w:t>
      </w:r>
      <w:r>
        <w:rPr>
          <w:rFonts w:hint="eastAsia"/>
          <w:sz w:val="30"/>
          <w:szCs w:val="30"/>
        </w:rPr>
        <w:t>停用</w:t>
      </w:r>
      <w:r>
        <w:rPr>
          <w:rFonts w:hint="eastAsia"/>
          <w:sz w:val="30"/>
          <w:szCs w:val="30"/>
        </w:rPr>
        <w:t>/</w:t>
      </w:r>
      <w:r>
        <w:rPr>
          <w:rFonts w:hint="eastAsia"/>
          <w:sz w:val="30"/>
          <w:szCs w:val="30"/>
        </w:rPr>
        <w:t>删除</w:t>
      </w:r>
      <w:bookmarkEnd w:id="13"/>
    </w:p>
    <w:p w:rsidR="000B1843" w:rsidRDefault="0069541D">
      <w:pPr>
        <w:pStyle w:val="Char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院系教务员可设置启用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停用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删除选课时间设置。（无新增、停用或删除时间设置视为不进行辅修选课）</w:t>
      </w:r>
    </w:p>
    <w:p w:rsidR="000B1843" w:rsidRDefault="0069541D">
      <w:r>
        <w:rPr>
          <w:noProof/>
        </w:rPr>
        <w:drawing>
          <wp:inline distT="0" distB="0" distL="114300" distR="114300">
            <wp:extent cx="5263515" cy="1993265"/>
            <wp:effectExtent l="19050" t="19050" r="13335" b="260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65395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9932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843" w:rsidRDefault="000B1843"/>
    <w:p w:rsidR="000B1843" w:rsidRDefault="0069541D">
      <w:pPr>
        <w:pStyle w:val="1"/>
        <w:spacing w:before="0" w:after="0"/>
        <w:rPr>
          <w:sz w:val="32"/>
          <w:szCs w:val="32"/>
        </w:rPr>
      </w:pPr>
      <w:bookmarkStart w:id="14" w:name="_Toc17646"/>
      <w:r>
        <w:rPr>
          <w:rFonts w:hint="eastAsia"/>
          <w:sz w:val="32"/>
          <w:szCs w:val="32"/>
        </w:rPr>
        <w:lastRenderedPageBreak/>
        <w:t>3</w:t>
      </w:r>
      <w:r>
        <w:rPr>
          <w:rFonts w:hint="eastAsia"/>
          <w:sz w:val="32"/>
          <w:szCs w:val="32"/>
        </w:rPr>
        <w:t>、辅修选课结果查询</w:t>
      </w:r>
      <w:bookmarkEnd w:id="14"/>
    </w:p>
    <w:p w:rsidR="000B1843" w:rsidRDefault="0069541D">
      <w:pPr>
        <w:pStyle w:val="Char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登录教务系统后，在主页中点击“选课管理”图标，进入“选课管理”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“选课结果管理”界面，选择开课单位，可导出开课单位所开课的教学班的选课结果，如图所示。</w:t>
      </w:r>
    </w:p>
    <w:p w:rsidR="000B1843" w:rsidRDefault="0069541D">
      <w:pPr>
        <w:pStyle w:val="Char"/>
        <w:ind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2440305"/>
            <wp:effectExtent l="19050" t="19050" r="21590" b="17145"/>
            <wp:docPr id="9" name="图片 9" descr="C:\Users\zheng\Documents\WeChat Files\wxid_wl5mttscmja321\FileStorage\Temp\1687833253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76466" name="图片 9" descr="C:\Users\zheng\Documents\WeChat Files\wxid_wl5mttscmja321\FileStorage\Temp\1687833253142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3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B1843" w:rsidRDefault="0069541D">
      <w:pPr>
        <w:pStyle w:val="Char"/>
        <w:ind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导出的选课结果表格中，可以查看哪些学生属于辅修选课，如图所示：</w:t>
      </w:r>
    </w:p>
    <w:p w:rsidR="000B1843" w:rsidRDefault="0069541D">
      <w:pPr>
        <w:pStyle w:val="Char"/>
        <w:ind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3373120"/>
            <wp:effectExtent l="0" t="0" r="2540" b="0"/>
            <wp:docPr id="12" name="图片 12" descr="C:\Users\zheng\Documents\WeChat Files\wxid_wl5mttscmja321\FileStorage\Temp\16878333884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347956" name="图片 12" descr="C:\Users\zheng\Documents\WeChat Files\wxid_wl5mttscmja321\FileStorage\Temp\168783338848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843" w:rsidRDefault="000B1843">
      <w:pPr>
        <w:pStyle w:val="Char"/>
        <w:ind w:firstLineChars="0" w:firstLine="0"/>
        <w:rPr>
          <w:sz w:val="28"/>
          <w:szCs w:val="28"/>
        </w:rPr>
      </w:pPr>
    </w:p>
    <w:sectPr w:rsidR="000B1843"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41D" w:rsidRDefault="0069541D">
      <w:r>
        <w:separator/>
      </w:r>
    </w:p>
  </w:endnote>
  <w:endnote w:type="continuationSeparator" w:id="0">
    <w:p w:rsidR="0069541D" w:rsidRDefault="0069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4820027"/>
    </w:sdtPr>
    <w:sdtEndPr/>
    <w:sdtContent>
      <w:p w:rsidR="000B1843" w:rsidRDefault="0069541D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A7633A" w:rsidRPr="00A7633A">
          <w:rPr>
            <w:noProof/>
            <w:lang w:val="zh-CN"/>
          </w:rPr>
          <w:t>2</w:t>
        </w:r>
        <w:r>
          <w:fldChar w:fldCharType="end"/>
        </w:r>
      </w:p>
    </w:sdtContent>
  </w:sdt>
  <w:p w:rsidR="000B1843" w:rsidRDefault="000B184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41D" w:rsidRDefault="0069541D">
      <w:r>
        <w:separator/>
      </w:r>
    </w:p>
  </w:footnote>
  <w:footnote w:type="continuationSeparator" w:id="0">
    <w:p w:rsidR="0069541D" w:rsidRDefault="00695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03017"/>
    <w:multiLevelType w:val="multilevel"/>
    <w:tmpl w:val="3EA03017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567" w:hanging="283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pStyle w:val="3"/>
      <w:lvlText w:val="%1.%2.%3"/>
      <w:lvlJc w:val="left"/>
      <w:pPr>
        <w:ind w:left="454" w:hanging="170"/>
      </w:pPr>
      <w:rPr>
        <w:rFonts w:hint="eastAsia"/>
        <w:b/>
        <w:sz w:val="28"/>
        <w:szCs w:val="28"/>
      </w:rPr>
    </w:lvl>
    <w:lvl w:ilvl="3">
      <w:start w:val="1"/>
      <w:numFmt w:val="decimal"/>
      <w:pStyle w:val="4"/>
      <w:lvlText w:val="%1.%2.%3.%4"/>
      <w:lvlJc w:val="left"/>
      <w:pPr>
        <w:ind w:left="567" w:hanging="227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pStyle w:val="5"/>
      <w:isLgl/>
      <w:lvlText w:val="%1.%2.%3.%4.%5"/>
      <w:lvlJc w:val="left"/>
      <w:pPr>
        <w:ind w:left="284" w:firstLine="113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</w:rPr>
    </w:lvl>
    <w:lvl w:ilvl="5">
      <w:start w:val="1"/>
      <w:numFmt w:val="bullet"/>
      <w:lvlText w:val=""/>
      <w:lvlJc w:val="left"/>
      <w:pPr>
        <w:ind w:left="3260" w:hanging="1134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:lang w:bidi="zh-CN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</w:rPr>
    </w:lvl>
    <w:lvl w:ilvl="6">
      <w:start w:val="1"/>
      <w:numFmt w:val="bullet"/>
      <w:lvlText w:val=""/>
      <w:lvlJc w:val="left"/>
      <w:pPr>
        <w:ind w:left="3827" w:hanging="1276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A1YjVmNjA0MTU2YTNiYzY0NTQ2ZWZiN2NiYzA2NTIifQ=="/>
    <w:docVar w:name="KSO_WPS_MARK_KEY" w:val="0d66f1a7-971a-46fd-bf06-c724f24a2cbf"/>
  </w:docVars>
  <w:rsids>
    <w:rsidRoot w:val="3FD69773"/>
    <w:rsid w:val="00014DFA"/>
    <w:rsid w:val="00035D12"/>
    <w:rsid w:val="00044AA9"/>
    <w:rsid w:val="000A1B00"/>
    <w:rsid w:val="000B1843"/>
    <w:rsid w:val="000B665E"/>
    <w:rsid w:val="000D3849"/>
    <w:rsid w:val="001149E4"/>
    <w:rsid w:val="00116E89"/>
    <w:rsid w:val="001306A0"/>
    <w:rsid w:val="00157961"/>
    <w:rsid w:val="00170722"/>
    <w:rsid w:val="001966ED"/>
    <w:rsid w:val="001A2C7B"/>
    <w:rsid w:val="001B16CA"/>
    <w:rsid w:val="002171D4"/>
    <w:rsid w:val="00223330"/>
    <w:rsid w:val="002B44DE"/>
    <w:rsid w:val="002E1208"/>
    <w:rsid w:val="002E581B"/>
    <w:rsid w:val="002E7E9A"/>
    <w:rsid w:val="002F2AAF"/>
    <w:rsid w:val="003009B1"/>
    <w:rsid w:val="00327E49"/>
    <w:rsid w:val="00346417"/>
    <w:rsid w:val="003705C9"/>
    <w:rsid w:val="003A7CE0"/>
    <w:rsid w:val="003C2AD7"/>
    <w:rsid w:val="003D54AE"/>
    <w:rsid w:val="0042054A"/>
    <w:rsid w:val="00441A13"/>
    <w:rsid w:val="004637F9"/>
    <w:rsid w:val="004769B5"/>
    <w:rsid w:val="00482DC1"/>
    <w:rsid w:val="004B619F"/>
    <w:rsid w:val="004D1E39"/>
    <w:rsid w:val="004E28BD"/>
    <w:rsid w:val="00554E3E"/>
    <w:rsid w:val="00580C25"/>
    <w:rsid w:val="0059273F"/>
    <w:rsid w:val="005B5BD5"/>
    <w:rsid w:val="005D6ED4"/>
    <w:rsid w:val="005F13FD"/>
    <w:rsid w:val="005F4AA3"/>
    <w:rsid w:val="00617156"/>
    <w:rsid w:val="00626017"/>
    <w:rsid w:val="00645425"/>
    <w:rsid w:val="006633DB"/>
    <w:rsid w:val="00670ECB"/>
    <w:rsid w:val="00685D90"/>
    <w:rsid w:val="0069541D"/>
    <w:rsid w:val="00697816"/>
    <w:rsid w:val="006D3579"/>
    <w:rsid w:val="0070490B"/>
    <w:rsid w:val="00714A09"/>
    <w:rsid w:val="00720430"/>
    <w:rsid w:val="007216B9"/>
    <w:rsid w:val="00734BB2"/>
    <w:rsid w:val="00741A4F"/>
    <w:rsid w:val="00760B3D"/>
    <w:rsid w:val="007B26BD"/>
    <w:rsid w:val="007E04BC"/>
    <w:rsid w:val="007F2DAF"/>
    <w:rsid w:val="007F678F"/>
    <w:rsid w:val="0081707D"/>
    <w:rsid w:val="0082215B"/>
    <w:rsid w:val="00830151"/>
    <w:rsid w:val="0084030B"/>
    <w:rsid w:val="008A53EA"/>
    <w:rsid w:val="008B1F9C"/>
    <w:rsid w:val="008D24E9"/>
    <w:rsid w:val="00920B99"/>
    <w:rsid w:val="00932889"/>
    <w:rsid w:val="0093421C"/>
    <w:rsid w:val="00972481"/>
    <w:rsid w:val="009A4DBA"/>
    <w:rsid w:val="009A50FB"/>
    <w:rsid w:val="009C5931"/>
    <w:rsid w:val="00A14B82"/>
    <w:rsid w:val="00A17366"/>
    <w:rsid w:val="00A71C63"/>
    <w:rsid w:val="00A7633A"/>
    <w:rsid w:val="00A9646F"/>
    <w:rsid w:val="00B262D3"/>
    <w:rsid w:val="00B32A39"/>
    <w:rsid w:val="00B5193B"/>
    <w:rsid w:val="00B520EB"/>
    <w:rsid w:val="00B72FF2"/>
    <w:rsid w:val="00BF2F43"/>
    <w:rsid w:val="00C26F30"/>
    <w:rsid w:val="00C375E5"/>
    <w:rsid w:val="00C957BE"/>
    <w:rsid w:val="00CB16C6"/>
    <w:rsid w:val="00CC3B21"/>
    <w:rsid w:val="00CC4384"/>
    <w:rsid w:val="00DB164A"/>
    <w:rsid w:val="00DD0801"/>
    <w:rsid w:val="00DF675F"/>
    <w:rsid w:val="00E0407F"/>
    <w:rsid w:val="00E1129E"/>
    <w:rsid w:val="00E444D1"/>
    <w:rsid w:val="00E521AE"/>
    <w:rsid w:val="00E71B61"/>
    <w:rsid w:val="00EA471C"/>
    <w:rsid w:val="00EB0043"/>
    <w:rsid w:val="00EC0E55"/>
    <w:rsid w:val="00EE628F"/>
    <w:rsid w:val="00F0111B"/>
    <w:rsid w:val="00F4243A"/>
    <w:rsid w:val="00F43EF6"/>
    <w:rsid w:val="00F63A12"/>
    <w:rsid w:val="00FD1F63"/>
    <w:rsid w:val="05BB7379"/>
    <w:rsid w:val="0B69243B"/>
    <w:rsid w:val="0D06419F"/>
    <w:rsid w:val="139917AD"/>
    <w:rsid w:val="177E2D40"/>
    <w:rsid w:val="1A4618DE"/>
    <w:rsid w:val="1C146065"/>
    <w:rsid w:val="24E011DB"/>
    <w:rsid w:val="2B001EDA"/>
    <w:rsid w:val="35447564"/>
    <w:rsid w:val="35660427"/>
    <w:rsid w:val="39D30BA7"/>
    <w:rsid w:val="3B663105"/>
    <w:rsid w:val="3FD69773"/>
    <w:rsid w:val="424A16AC"/>
    <w:rsid w:val="42985594"/>
    <w:rsid w:val="507D213E"/>
    <w:rsid w:val="57945637"/>
    <w:rsid w:val="58333592"/>
    <w:rsid w:val="59F1769A"/>
    <w:rsid w:val="5FC708D1"/>
    <w:rsid w:val="683A6E76"/>
    <w:rsid w:val="69CE0BCF"/>
    <w:rsid w:val="6D0C5CB8"/>
    <w:rsid w:val="6D2C0BD1"/>
    <w:rsid w:val="71C9770B"/>
    <w:rsid w:val="743D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D17C56-E8CE-4D35-A695-C2F75A23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="120" w:after="120" w:line="416" w:lineRule="auto"/>
      <w:jc w:val="left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unhideWhenUsed/>
    <w:qFormat/>
    <w:pPr>
      <w:keepNext/>
      <w:keepLines/>
      <w:numPr>
        <w:ilvl w:val="3"/>
        <w:numId w:val="1"/>
      </w:numPr>
      <w:spacing w:before="120" w:after="120" w:line="376" w:lineRule="auto"/>
      <w:ind w:rightChars="100" w:right="210"/>
      <w:outlineLvl w:val="3"/>
    </w:pPr>
    <w:rPr>
      <w:rFonts w:ascii="Cambria" w:hAnsi="Cambria"/>
      <w:b/>
      <w:bCs/>
      <w:kern w:val="0"/>
      <w:sz w:val="28"/>
      <w:szCs w:val="28"/>
    </w:rPr>
  </w:style>
  <w:style w:type="paragraph" w:styleId="5">
    <w:name w:val="heading 5"/>
    <w:basedOn w:val="a"/>
    <w:next w:val="a"/>
    <w:unhideWhenUsed/>
    <w:qFormat/>
    <w:pPr>
      <w:keepNext/>
      <w:keepLines/>
      <w:numPr>
        <w:ilvl w:val="4"/>
        <w:numId w:val="1"/>
      </w:numPr>
      <w:spacing w:before="120" w:after="120" w:line="376" w:lineRule="auto"/>
      <w:ind w:rightChars="100" w:right="210"/>
      <w:jc w:val="left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qFormat/>
  </w:style>
  <w:style w:type="paragraph" w:styleId="21">
    <w:name w:val="toc 2"/>
    <w:basedOn w:val="a"/>
    <w:next w:val="a"/>
    <w:uiPriority w:val="39"/>
    <w:qFormat/>
    <w:pPr>
      <w:ind w:leftChars="200" w:left="420"/>
    </w:p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paragraph" w:customStyle="1" w:styleId="l4">
    <w:name w:val="l标题4"/>
    <w:basedOn w:val="4"/>
    <w:next w:val="a"/>
    <w:qFormat/>
  </w:style>
  <w:style w:type="paragraph" w:customStyle="1" w:styleId="Char">
    <w:name w:val="标准五号 Char"/>
    <w:basedOn w:val="a"/>
    <w:qFormat/>
    <w:pPr>
      <w:ind w:firstLineChars="200" w:firstLine="420"/>
    </w:pPr>
    <w:rPr>
      <w:rFonts w:asciiTheme="minorEastAsia" w:eastAsiaTheme="minorEastAsia" w:hAnsiTheme="minorEastAsia"/>
      <w:szCs w:val="21"/>
    </w:rPr>
  </w:style>
  <w:style w:type="paragraph" w:customStyle="1" w:styleId="l5">
    <w:name w:val="l标题5"/>
    <w:basedOn w:val="5"/>
    <w:next w:val="a"/>
    <w:qFormat/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hyperlink" Target="https://cms.sysu.edu.cn/" TargetMode="External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E45B6-C138-4F6C-B896-5F1CFF51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cyy</dc:creator>
  <cp:lastModifiedBy>JWB</cp:lastModifiedBy>
  <cp:revision>92</cp:revision>
  <dcterms:created xsi:type="dcterms:W3CDTF">2023-02-06T11:27:00Z</dcterms:created>
  <dcterms:modified xsi:type="dcterms:W3CDTF">2023-07-13T02:57:00Z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9BEEA04AE64048D7BA5BFAC8399D2448</vt:lpwstr>
  </property>
  <property fmtid="{D5CDD505-2E9C-101B-9397-08002B2CF9AE}" pid="3" name="KSOProductBuildVer">
    <vt:lpwstr>2052-12.1.0.15066</vt:lpwstr>
  </property>
</Properties>
</file>